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0C8" w:rsidRDefault="006303AD">
      <w:bookmarkStart w:id="0" w:name="_GoBack"/>
      <w:bookmarkEnd w:id="0"/>
      <w:r>
        <w:t xml:space="preserve">Jeg har selv prøvet forløbet om geometriske steder af i en 2.g Ma (B) klasse med det vedhæftede undervisningsmateriale, der dog siden er blevet justeret lidt i forhold til den version, jeg benyttede med mine elever. Sidste del ”En helt anden tilgang” er ny og er ikke prøvet af. Desværre blev det hele lidt komprimeret – foråret inden eksamen, så der var kun afsat 2 1,5 timers moduler til det hele – installeringen af </w:t>
      </w:r>
      <w:proofErr w:type="spellStart"/>
      <w:r>
        <w:t>Netlogo</w:t>
      </w:r>
      <w:proofErr w:type="spellEnd"/>
      <w:r>
        <w:t xml:space="preserve"> inklusive. Det er nok lige i underkanten. De overordnede tanker</w:t>
      </w:r>
      <w:r w:rsidR="00E049D0">
        <w:t xml:space="preserve"> som jeg kørte forløbet var/</w:t>
      </w:r>
      <w:r>
        <w:t>er</w:t>
      </w:r>
      <w:r w:rsidR="00E049D0">
        <w:t>:</w:t>
      </w:r>
    </w:p>
    <w:p w:rsidR="006303AD" w:rsidRDefault="006303AD" w:rsidP="006303AD">
      <w:pPr>
        <w:pStyle w:val="Listeafsnit"/>
        <w:numPr>
          <w:ilvl w:val="0"/>
          <w:numId w:val="1"/>
        </w:numPr>
      </w:pPr>
      <w:r>
        <w:t xml:space="preserve">Da forløbet var det første </w:t>
      </w:r>
      <w:proofErr w:type="spellStart"/>
      <w:r>
        <w:t>Netlogo</w:t>
      </w:r>
      <w:proofErr w:type="spellEnd"/>
      <w:r>
        <w:t>-forløb jeg lavede med denne klasse, startede vi med at installerer programmet på deres computere og jeg løb kort igennem modellen ”cirkel” ved tavlen (de første ca. tre sider i materialet)</w:t>
      </w:r>
    </w:p>
    <w:p w:rsidR="006303AD" w:rsidRDefault="006303AD" w:rsidP="006303AD">
      <w:pPr>
        <w:pStyle w:val="Listeafsnit"/>
      </w:pPr>
    </w:p>
    <w:p w:rsidR="006303AD" w:rsidRDefault="006303AD" w:rsidP="006303AD">
      <w:pPr>
        <w:pStyle w:val="Listeafsnit"/>
        <w:numPr>
          <w:ilvl w:val="0"/>
          <w:numId w:val="1"/>
        </w:numPr>
      </w:pPr>
      <w:r>
        <w:t xml:space="preserve">Eleverne sidder i to-mandsgrupper med </w:t>
      </w:r>
      <w:r w:rsidR="00E049D0">
        <w:t>noten (der er nogenlunde selvforklarende)</w:t>
      </w:r>
      <w:r>
        <w:t xml:space="preserve"> og løser de opgaver, der er i tilknytning til emnet (pair </w:t>
      </w:r>
      <w:proofErr w:type="spellStart"/>
      <w:r>
        <w:t>programming</w:t>
      </w:r>
      <w:proofErr w:type="spellEnd"/>
      <w:r>
        <w:t>). En er tastaturherre, den anden skal læse med over skulderen og komme med indspark og ideer. Jeg styrede ikke denne del, men tænker måske at lave tvunget opgaveskift pr. 10 minutter næste gang forløbet anvendes.</w:t>
      </w:r>
    </w:p>
    <w:p w:rsidR="006303AD" w:rsidRDefault="006303AD" w:rsidP="006303AD">
      <w:pPr>
        <w:pStyle w:val="Listeafsnit"/>
      </w:pPr>
    </w:p>
    <w:p w:rsidR="006303AD" w:rsidRDefault="006303AD" w:rsidP="006303AD">
      <w:pPr>
        <w:pStyle w:val="Listeafsnit"/>
        <w:numPr>
          <w:ilvl w:val="0"/>
          <w:numId w:val="1"/>
        </w:numPr>
      </w:pPr>
      <w:r>
        <w:t>De forskellige grupper blev opfordret til at overveje de ”svære delopgaver” men ikke tvunget til det. Jeg tænker, at det er vigtigere at de får en god oplevelse med programmeringen end at tvinge dem ud i nogle ret svære opgaver.</w:t>
      </w:r>
    </w:p>
    <w:p w:rsidR="00E049D0" w:rsidRDefault="00E049D0" w:rsidP="00E049D0">
      <w:pPr>
        <w:pStyle w:val="Listeafsnit"/>
      </w:pPr>
    </w:p>
    <w:p w:rsidR="00E049D0" w:rsidRDefault="00E049D0" w:rsidP="006303AD">
      <w:pPr>
        <w:pStyle w:val="Listeafsnit"/>
        <w:numPr>
          <w:ilvl w:val="0"/>
          <w:numId w:val="1"/>
        </w:numPr>
      </w:pPr>
      <w:r>
        <w:t xml:space="preserve">I det delforløb jeg gennemførte med mine elever, var der ingen produktkrav, men jeg vi stærkt overveje at bed dem lave en </w:t>
      </w:r>
      <w:proofErr w:type="spellStart"/>
      <w:r>
        <w:t>screencast</w:t>
      </w:r>
      <w:proofErr w:type="spellEnd"/>
      <w:r>
        <w:t xml:space="preserve"> over en af opgaverne. Måske endda dele opgaverne ud inden gruppearbejdet så de kan koncentrere sig om at komme lidt dybere ind i mindst den ene model.</w:t>
      </w:r>
    </w:p>
    <w:p w:rsidR="00E049D0" w:rsidRDefault="00E049D0" w:rsidP="00E049D0">
      <w:pPr>
        <w:pStyle w:val="Listeafsnit"/>
      </w:pPr>
    </w:p>
    <w:p w:rsidR="00E049D0" w:rsidRDefault="00E049D0" w:rsidP="00E049D0">
      <w:r>
        <w:t xml:space="preserve">Alternativt kan man starte helt omvendt i materialet og tage udgangspunkt i den model, der er nævnt i ”En helt anden tilgang”. Denne er måske mere intuitiv og mindre matematisk i sin tilgang og </w:t>
      </w:r>
      <w:proofErr w:type="gramStart"/>
      <w:r>
        <w:t>vi</w:t>
      </w:r>
      <w:proofErr w:type="gramEnd"/>
      <w:r>
        <w:t xml:space="preserve"> derfor nok </w:t>
      </w:r>
      <w:proofErr w:type="spellStart"/>
      <w:r>
        <w:t>appelerer</w:t>
      </w:r>
      <w:proofErr w:type="spellEnd"/>
      <w:r>
        <w:t xml:space="preserve"> til nogle lidt andre elever. De oprindelige modeller kan så komme ind som nogle noget hurtigere løsninger på problemerne. Det vil dog kræve, at man skriver materialet noget om – ellers vil det være meget svært for elever at regne på geometriske steder ud fra to punkter eller fra et punkt og en cirkel.</w:t>
      </w:r>
    </w:p>
    <w:p w:rsidR="00E049D0" w:rsidRDefault="00E049D0" w:rsidP="00E049D0"/>
    <w:p w:rsidR="00E049D0" w:rsidRDefault="00E049D0" w:rsidP="00E049D0">
      <w:r>
        <w:t>Men dette var de overordnede tanker – håber at det er noget der giver mening.</w:t>
      </w:r>
    </w:p>
    <w:p w:rsidR="00E049D0" w:rsidRDefault="00E049D0" w:rsidP="00E049D0"/>
    <w:p w:rsidR="00E049D0" w:rsidRDefault="00E049D0" w:rsidP="00E049D0">
      <w:r>
        <w:t>Skulle materialet give så meget mening for dig, at du beslutter dig for at benytte det i din egen undervisning (i denne eller en redigeret form) hører jeg meget gerne om dine erfaringer og ændringsforslag</w:t>
      </w:r>
      <w:r w:rsidR="008A7189">
        <w:t xml:space="preserve"> – meget gerne pr mail (</w:t>
      </w:r>
      <w:hyperlink r:id="rId5" w:history="1">
        <w:r w:rsidR="008A7189" w:rsidRPr="00ED49B6">
          <w:rPr>
            <w:rStyle w:val="Hyperlink"/>
          </w:rPr>
          <w:t>bo@hogym.dk</w:t>
        </w:r>
      </w:hyperlink>
      <w:proofErr w:type="gramStart"/>
      <w:r w:rsidR="008A7189">
        <w:t>) .</w:t>
      </w:r>
      <w:proofErr w:type="gramEnd"/>
    </w:p>
    <w:sectPr w:rsidR="00E049D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D1E6E"/>
    <w:multiLevelType w:val="hybridMultilevel"/>
    <w:tmpl w:val="DB284AB4"/>
    <w:lvl w:ilvl="0" w:tplc="D794C9D8">
      <w:numFmt w:val="bullet"/>
      <w:lvlText w:val="-"/>
      <w:lvlJc w:val="left"/>
      <w:pPr>
        <w:ind w:left="720" w:hanging="360"/>
      </w:pPr>
      <w:rPr>
        <w:rFonts w:ascii="Helvetica" w:eastAsiaTheme="minorHAnsi" w:hAnsi="Helvetica" w:cs="Helvetic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3AD"/>
    <w:rsid w:val="000340C8"/>
    <w:rsid w:val="006303AD"/>
    <w:rsid w:val="008A7189"/>
    <w:rsid w:val="00E049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B7D3"/>
  <w15:chartTrackingRefBased/>
  <w15:docId w15:val="{53E4F6CF-0FA3-4F06-BE8C-005F9597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303AD"/>
    <w:pPr>
      <w:ind w:left="720"/>
      <w:contextualSpacing/>
    </w:pPr>
  </w:style>
  <w:style w:type="character" w:styleId="Hyperlink">
    <w:name w:val="Hyperlink"/>
    <w:basedOn w:val="Standardskrifttypeiafsnit"/>
    <w:uiPriority w:val="99"/>
    <w:unhideWhenUsed/>
    <w:rsid w:val="008A7189"/>
    <w:rPr>
      <w:color w:val="0563C1" w:themeColor="hyperlink"/>
      <w:u w:val="single"/>
    </w:rPr>
  </w:style>
  <w:style w:type="character" w:styleId="Ulstomtale">
    <w:name w:val="Unresolved Mention"/>
    <w:basedOn w:val="Standardskrifttypeiafsnit"/>
    <w:uiPriority w:val="99"/>
    <w:semiHidden/>
    <w:unhideWhenUsed/>
    <w:rsid w:val="008A7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hogym.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352</Words>
  <Characters>2153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Bolko</dc:creator>
  <cp:keywords/>
  <dc:description/>
  <cp:lastModifiedBy>Jakob Bolko</cp:lastModifiedBy>
  <cp:revision>1</cp:revision>
  <dcterms:created xsi:type="dcterms:W3CDTF">2019-04-10T17:54:00Z</dcterms:created>
  <dcterms:modified xsi:type="dcterms:W3CDTF">2019-04-10T18:16:00Z</dcterms:modified>
</cp:coreProperties>
</file>